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07345" w14:textId="77777777" w:rsidR="00725D5B" w:rsidRPr="00725D5B" w:rsidRDefault="00725D5B" w:rsidP="00725D5B">
      <w:pPr>
        <w:jc w:val="center"/>
        <w:rPr>
          <w:color w:val="000000"/>
          <w:sz w:val="22"/>
          <w:szCs w:val="22"/>
        </w:rPr>
      </w:pPr>
      <w:r w:rsidRPr="00725D5B">
        <w:rPr>
          <w:sz w:val="22"/>
          <w:szCs w:val="22"/>
        </w:rPr>
        <w:t xml:space="preserve">Направление подготовки: </w:t>
      </w:r>
      <w:r w:rsidRPr="00725D5B">
        <w:rPr>
          <w:rStyle w:val="fontstyle01"/>
          <w:sz w:val="22"/>
          <w:szCs w:val="22"/>
        </w:rPr>
        <w:t>38.04.04</w:t>
      </w:r>
      <w:r w:rsidRPr="00725D5B">
        <w:rPr>
          <w:color w:val="000000"/>
          <w:sz w:val="22"/>
          <w:szCs w:val="22"/>
        </w:rPr>
        <w:t xml:space="preserve"> </w:t>
      </w:r>
      <w:r w:rsidRPr="00725D5B">
        <w:rPr>
          <w:rStyle w:val="fontstyle01"/>
          <w:sz w:val="22"/>
          <w:szCs w:val="22"/>
        </w:rPr>
        <w:t>Государственное и муниципальное управление</w:t>
      </w:r>
      <w:r w:rsidRPr="00725D5B">
        <w:rPr>
          <w:color w:val="000000"/>
          <w:sz w:val="22"/>
          <w:szCs w:val="22"/>
        </w:rPr>
        <w:t xml:space="preserve"> (уровень магистратуры)</w:t>
      </w:r>
    </w:p>
    <w:p w14:paraId="586308D7" w14:textId="77777777" w:rsidR="00725D5B" w:rsidRPr="00725D5B" w:rsidRDefault="00725D5B" w:rsidP="00725D5B">
      <w:pPr>
        <w:pStyle w:val="a5"/>
        <w:spacing w:after="0"/>
        <w:jc w:val="center"/>
        <w:rPr>
          <w:sz w:val="22"/>
          <w:szCs w:val="22"/>
        </w:rPr>
      </w:pPr>
    </w:p>
    <w:p w14:paraId="6A56F3CC" w14:textId="77777777" w:rsidR="00725D5B" w:rsidRPr="00725D5B" w:rsidRDefault="00725D5B" w:rsidP="00725D5B">
      <w:pPr>
        <w:pStyle w:val="a5"/>
        <w:spacing w:after="0"/>
        <w:jc w:val="center"/>
        <w:rPr>
          <w:sz w:val="22"/>
          <w:szCs w:val="22"/>
        </w:rPr>
      </w:pPr>
      <w:r w:rsidRPr="00725D5B">
        <w:rPr>
          <w:sz w:val="22"/>
          <w:szCs w:val="22"/>
        </w:rPr>
        <w:t>Направленность (профиль) программы:</w:t>
      </w:r>
    </w:p>
    <w:p w14:paraId="532F6375" w14:textId="55652A4D" w:rsidR="00725D5B" w:rsidRPr="00725D5B" w:rsidRDefault="00725D5B" w:rsidP="00725D5B">
      <w:pPr>
        <w:jc w:val="center"/>
        <w:rPr>
          <w:sz w:val="22"/>
          <w:szCs w:val="22"/>
        </w:rPr>
      </w:pPr>
      <w:r w:rsidRPr="00725D5B">
        <w:rPr>
          <w:color w:val="000000"/>
          <w:sz w:val="22"/>
          <w:szCs w:val="22"/>
        </w:rPr>
        <w:t>«</w:t>
      </w:r>
      <w:r w:rsidR="00E2609E" w:rsidRPr="00E2609E">
        <w:rPr>
          <w:color w:val="000000"/>
          <w:sz w:val="22"/>
          <w:szCs w:val="22"/>
        </w:rPr>
        <w:t>Государственное регулирование экономики</w:t>
      </w:r>
      <w:bookmarkStart w:id="0" w:name="_GoBack"/>
      <w:bookmarkEnd w:id="0"/>
      <w:r w:rsidRPr="00725D5B">
        <w:rPr>
          <w:color w:val="000000"/>
          <w:sz w:val="22"/>
          <w:szCs w:val="22"/>
        </w:rPr>
        <w:t>»</w:t>
      </w:r>
      <w:r w:rsidRPr="00725D5B">
        <w:rPr>
          <w:sz w:val="22"/>
          <w:szCs w:val="22"/>
        </w:rPr>
        <w:t xml:space="preserve"> </w:t>
      </w:r>
    </w:p>
    <w:p w14:paraId="3A4B3300" w14:textId="77777777" w:rsidR="00725D5B" w:rsidRDefault="00725D5B" w:rsidP="00725D5B">
      <w:pPr>
        <w:jc w:val="center"/>
        <w:rPr>
          <w:b/>
        </w:rPr>
      </w:pPr>
    </w:p>
    <w:p w14:paraId="400D8129" w14:textId="03644F84" w:rsidR="00725D5B" w:rsidRPr="00725D5B" w:rsidRDefault="00725D5B" w:rsidP="00725D5B">
      <w:pPr>
        <w:jc w:val="center"/>
        <w:rPr>
          <w:b/>
        </w:rPr>
      </w:pPr>
      <w:r w:rsidRPr="00725D5B">
        <w:rPr>
          <w:b/>
        </w:rPr>
        <w:t>Примерная тематика ВКР</w:t>
      </w:r>
    </w:p>
    <w:p w14:paraId="6120D417" w14:textId="77777777" w:rsidR="00725D5B" w:rsidRPr="00725D5B" w:rsidRDefault="00725D5B" w:rsidP="00725D5B">
      <w:pPr>
        <w:jc w:val="center"/>
        <w:rPr>
          <w:b/>
        </w:rPr>
      </w:pPr>
    </w:p>
    <w:p w14:paraId="7069AF88"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Анализ проблемы организации государственно-частного партнерства в сфере переработки мусорных отходов крупных городов и подходов к ее решению</w:t>
      </w:r>
    </w:p>
    <w:p w14:paraId="217FF01D"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Анализ эффективности применения основных методов и инструментов  государственного регулирования экономики в РФ.</w:t>
      </w:r>
    </w:p>
    <w:p w14:paraId="442B5E2E"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Бюджет государства (региона) и его роль как инструмента государственного регулирования.</w:t>
      </w:r>
    </w:p>
    <w:p w14:paraId="4EC8D5CA"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Взаимодействие аппаратов муниципальных и федеральных государственных органов</w:t>
      </w:r>
    </w:p>
    <w:p w14:paraId="09BE8060"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Взаимодействие органов государственного и муниципального управления с производственными предприятиями в сфере экологического контроля и природоохранной деятельности.</w:t>
      </w:r>
    </w:p>
    <w:p w14:paraId="6C4F9C1E"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Влияние  макроэкономической политики государства на развитие (региона, отрасли и т. д.).</w:t>
      </w:r>
    </w:p>
    <w:p w14:paraId="45252269"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Влияние административной реформы в РФ и субъектах РФ на экономический рост (на примере ...)</w:t>
      </w:r>
    </w:p>
    <w:p w14:paraId="3CA5E532"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Возможности применения микроэкономических инструментов регулирования регионального (муниципального) социально-экономического развития.</w:t>
      </w:r>
    </w:p>
    <w:p w14:paraId="43567AD7"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Государственная политика в сфере занятости молодежи - региональный аспект (на примере…).</w:t>
      </w:r>
    </w:p>
    <w:p w14:paraId="67B3757A"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Государственная политика Российской Федерации в сфере здравоохранения - региональный аспект.</w:t>
      </w:r>
    </w:p>
    <w:p w14:paraId="6AAEAE52"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Государственная социальная политика в сфере занятости - региональный гендерный аспект (на примере…).</w:t>
      </w:r>
    </w:p>
    <w:p w14:paraId="4A627A4C"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Государственная социальная политика поддержки слабо защищенных категорий граждан: современное состояние и перспективы совершенствования (на примере…)</w:t>
      </w:r>
    </w:p>
    <w:p w14:paraId="3EFA8EC6"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Государственный (муниципальный) заказ в оказании социальных услуг</w:t>
      </w:r>
    </w:p>
    <w:p w14:paraId="2D44219D"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 xml:space="preserve">Использование механизмов государственно – частного партнерства для развития инфраструктуры городского общественного транспорта. </w:t>
      </w:r>
    </w:p>
    <w:p w14:paraId="29CA5C27"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Модернизация государственного (муниципального) регулирования конкурентной среды развития предпринимательства (на примере отрасли, региона, города)</w:t>
      </w:r>
    </w:p>
    <w:p w14:paraId="533E0F05"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Мониторинг и управление миграционными процессами в регионе (на материалах … области).</w:t>
      </w:r>
    </w:p>
    <w:p w14:paraId="0ED31E44"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Муниципальные программы территориального развития (принципы разработки и проблемы реализации)</w:t>
      </w:r>
    </w:p>
    <w:p w14:paraId="543CDC50"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Оптимизация кассовых потоков: казначейское обслуживание исполнения бюджетов бюджетной системы Российской Федерации; казначейские платежи</w:t>
      </w:r>
    </w:p>
    <w:p w14:paraId="3DDCB916"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Оптимизация программно-целевого планирования и управления социально-экономическим развитием муниципального образования….</w:t>
      </w:r>
    </w:p>
    <w:p w14:paraId="57B55A88"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Оптимизация стратегического планирования развития территорий –муниципальный аспект (на материалах МО…….).</w:t>
      </w:r>
    </w:p>
    <w:p w14:paraId="635EEF91"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Особенности управления земельными ресурсами города (на примере…..).</w:t>
      </w:r>
    </w:p>
    <w:p w14:paraId="4C19778D"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Особенности финансирования государственных услуг (различные аспекты)</w:t>
      </w:r>
    </w:p>
    <w:p w14:paraId="080C28F4"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Оценка и развитие социально - экономического потенциала муниципалитета (на примере ….).</w:t>
      </w:r>
    </w:p>
    <w:p w14:paraId="558BCC1E"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lastRenderedPageBreak/>
        <w:t>Оценка целесообразности формирования государственно-частного партнерства и анализ стратегий привлечения частного капитала региональными и городскими администрациями для реализации крупномасштабных проектов</w:t>
      </w:r>
    </w:p>
    <w:p w14:paraId="6F226C91"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Оценка эффективности проектов с государственным участием</w:t>
      </w:r>
    </w:p>
    <w:p w14:paraId="16ABF66E"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Планирование финансово-хозяйственной деятельности государственных (муниципальных) учреждений</w:t>
      </w:r>
    </w:p>
    <w:p w14:paraId="5E19A842"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Приоритетные направления поддержки и развития малого предпринимательства в регионе (на материалах...).</w:t>
      </w:r>
    </w:p>
    <w:p w14:paraId="1958E510"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Проблемы и особенности внедрения социального заказа: новые инструменты менеджмента</w:t>
      </w:r>
    </w:p>
    <w:p w14:paraId="02585EAC"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Реализация государственной демографической политики в регионе в контексте Посланий Президента Российской Федерации Федеральному Собранию РФ (на примере…).</w:t>
      </w:r>
    </w:p>
    <w:p w14:paraId="1334A762"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Реализация государственной политики в сфере образования в субъекте Российской Федерации: состояние и перспективы развития.</w:t>
      </w:r>
    </w:p>
    <w:p w14:paraId="6606053C"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Реализация основных направлений и приоритетов государственной национальной политики в субъекте Российской Федерации.</w:t>
      </w:r>
    </w:p>
    <w:p w14:paraId="1003CD34"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Региональные целевые программы: существующая практика, пути ее совершенствования.</w:t>
      </w:r>
    </w:p>
    <w:p w14:paraId="7CE407C6"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Реформирование государственной региональной политики и межбюджетных отношений в условиях экономического кризиса</w:t>
      </w:r>
    </w:p>
    <w:p w14:paraId="530B267F"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Реформирование и направления совершенствования органов местного самоуправления (на материалах МО…).</w:t>
      </w:r>
    </w:p>
    <w:p w14:paraId="6DD0C1CE"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Роль местного самоуправления в региональной социально-экономической политике</w:t>
      </w:r>
    </w:p>
    <w:p w14:paraId="7CA7FCB6"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Современная реформа межбюджетных отношений в РФ и ее влияние на социально-экономическое развитие (региона, муниципального образования).</w:t>
      </w:r>
    </w:p>
    <w:p w14:paraId="5396BC24"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Современные тенденции реформирования межбюджетных отношений как инструмента региональной  экономической политики</w:t>
      </w:r>
    </w:p>
    <w:p w14:paraId="58BC8BD1"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Социальная политика государства: цели, модели, практика, связь с экономической политикой (в т. ч. по отдельным сферам – образование, здравоохранение и др.)</w:t>
      </w:r>
    </w:p>
    <w:p w14:paraId="544CA97D"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Социально-экономические аспекты развития сельских муниципалитетов (на примере сельского поселения…).</w:t>
      </w:r>
    </w:p>
    <w:p w14:paraId="1C0F1513"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Социально-экономические аспекты эффективной региональной политики в Российской Федерации</w:t>
      </w:r>
    </w:p>
    <w:p w14:paraId="09A84CA0"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Структурная политика государства: проблемы, приоритеты, механизм реализации и влияние на развитие (отрасли, экономического района, промышленности субъекта РФ и т. д.).</w:t>
      </w:r>
    </w:p>
    <w:p w14:paraId="18905DFC"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Управление рисками в проектах государственно-частного партнерства</w:t>
      </w:r>
    </w:p>
    <w:p w14:paraId="75724770"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Управление социальной сферой муниципального образования (на примере МО…).</w:t>
      </w:r>
    </w:p>
    <w:p w14:paraId="3C2B8B0D"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Управление социально-экономическим развитием муниципального образования … .</w:t>
      </w:r>
    </w:p>
    <w:p w14:paraId="6D8232D5"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Управление устойчивым развитием региона: эколого-экономический аспект (на материалах...).</w:t>
      </w:r>
    </w:p>
    <w:p w14:paraId="36E50FAA"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Федеральные целевые программы в РФ цели, механизмы разработки, финансирования и реализации (на примере конкретных программ).</w:t>
      </w:r>
    </w:p>
    <w:p w14:paraId="0C96B105"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Финансирование проектов государственно-частного партнерства в сфере здравоохранения</w:t>
      </w:r>
    </w:p>
    <w:p w14:paraId="0C11D281"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Финансовое планирование социальных услуг</w:t>
      </w:r>
    </w:p>
    <w:p w14:paraId="22C54F7E"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 xml:space="preserve">Финансовое структурирование проектов государственно-частного партнерства в транспортной инфраструктуре. </w:t>
      </w:r>
    </w:p>
    <w:p w14:paraId="06876A32" w14:textId="77777777" w:rsidR="00E2609E" w:rsidRPr="00E2609E" w:rsidRDefault="00E2609E" w:rsidP="00E2609E">
      <w:pPr>
        <w:pStyle w:val="a4"/>
        <w:numPr>
          <w:ilvl w:val="0"/>
          <w:numId w:val="1"/>
        </w:numPr>
        <w:ind w:left="-567" w:firstLine="851"/>
        <w:jc w:val="both"/>
        <w:rPr>
          <w:rFonts w:ascii="Times New Roman" w:hAnsi="Times New Roman" w:cs="Times New Roman"/>
        </w:rPr>
      </w:pPr>
      <w:r w:rsidRPr="00E2609E">
        <w:rPr>
          <w:rFonts w:ascii="Times New Roman" w:hAnsi="Times New Roman" w:cs="Times New Roman"/>
        </w:rPr>
        <w:t>Финансово-экономическое обеспечение местного самоуправления (на материалах МО…).</w:t>
      </w:r>
    </w:p>
    <w:p w14:paraId="2AC156B0" w14:textId="5511D8D2" w:rsidR="00DF2C44" w:rsidRPr="00E2609E" w:rsidRDefault="00E2609E" w:rsidP="00E2609E">
      <w:pPr>
        <w:pStyle w:val="a4"/>
        <w:ind w:left="-567" w:firstLine="851"/>
        <w:jc w:val="both"/>
        <w:rPr>
          <w:rFonts w:ascii="Times New Roman" w:hAnsi="Times New Roman" w:cs="Times New Roman"/>
        </w:rPr>
      </w:pPr>
      <w:r w:rsidRPr="00E2609E">
        <w:rPr>
          <w:rFonts w:ascii="Times New Roman" w:hAnsi="Times New Roman" w:cs="Times New Roman"/>
        </w:rPr>
        <w:t>Обучающийся может предложить свою тему исследования, напрямую связанную с темой будущей выпускной квалификационной работы. В этом случае формулировка темы согласуется с научным руководителем и утверждается заведующим кафедрой.</w:t>
      </w:r>
    </w:p>
    <w:sectPr w:rsidR="00DF2C44" w:rsidRPr="00E260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8A1"/>
    <w:multiLevelType w:val="hybridMultilevel"/>
    <w:tmpl w:val="FECEDA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56"/>
    <w:rsid w:val="00263E56"/>
    <w:rsid w:val="00725D5B"/>
    <w:rsid w:val="00DF2C44"/>
    <w:rsid w:val="00E26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7CB4"/>
  <w15:chartTrackingRefBased/>
  <w15:docId w15:val="{80BE9611-76AE-4508-8F14-AECC3B2C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5D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4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 Знак Знак"/>
    <w:link w:val="a4"/>
    <w:locked/>
    <w:rsid w:val="00725D5B"/>
    <w:rPr>
      <w:sz w:val="24"/>
      <w:szCs w:val="24"/>
      <w:lang w:val="x-none" w:eastAsia="x-none"/>
    </w:rPr>
  </w:style>
  <w:style w:type="paragraph" w:styleId="a4">
    <w:name w:val="Normal (Web)"/>
    <w:aliases w:val="Знак4,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Знак Знак,Обычный (Web)1,Normal (Web) Char,Обычный (Web),Знак1"/>
    <w:basedOn w:val="a"/>
    <w:link w:val="a3"/>
    <w:unhideWhenUsed/>
    <w:qFormat/>
    <w:rsid w:val="00725D5B"/>
    <w:pPr>
      <w:ind w:left="720"/>
      <w:contextualSpacing/>
    </w:pPr>
    <w:rPr>
      <w:rFonts w:asciiTheme="minorHAnsi" w:eastAsiaTheme="minorHAnsi" w:hAnsiTheme="minorHAnsi" w:cstheme="minorBidi"/>
      <w:lang w:val="x-none" w:eastAsia="x-none"/>
    </w:rPr>
  </w:style>
  <w:style w:type="paragraph" w:styleId="a5">
    <w:name w:val="Body Text"/>
    <w:basedOn w:val="a"/>
    <w:link w:val="a6"/>
    <w:semiHidden/>
    <w:unhideWhenUsed/>
    <w:rsid w:val="00725D5B"/>
    <w:pPr>
      <w:spacing w:after="120"/>
    </w:pPr>
  </w:style>
  <w:style w:type="character" w:customStyle="1" w:styleId="a6">
    <w:name w:val="Основной текст Знак"/>
    <w:basedOn w:val="a0"/>
    <w:link w:val="a5"/>
    <w:semiHidden/>
    <w:rsid w:val="00725D5B"/>
    <w:rPr>
      <w:rFonts w:ascii="Times New Roman" w:eastAsia="Times New Roman" w:hAnsi="Times New Roman" w:cs="Times New Roman"/>
      <w:sz w:val="24"/>
      <w:szCs w:val="24"/>
      <w:lang w:eastAsia="ru-RU"/>
    </w:rPr>
  </w:style>
  <w:style w:type="character" w:customStyle="1" w:styleId="fontstyle01">
    <w:name w:val="fontstyle01"/>
    <w:rsid w:val="00725D5B"/>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21336">
      <w:bodyDiv w:val="1"/>
      <w:marLeft w:val="0"/>
      <w:marRight w:val="0"/>
      <w:marTop w:val="0"/>
      <w:marBottom w:val="0"/>
      <w:divBdr>
        <w:top w:val="none" w:sz="0" w:space="0" w:color="auto"/>
        <w:left w:val="none" w:sz="0" w:space="0" w:color="auto"/>
        <w:bottom w:val="none" w:sz="0" w:space="0" w:color="auto"/>
        <w:right w:val="none" w:sz="0" w:space="0" w:color="auto"/>
      </w:divBdr>
    </w:div>
    <w:div w:id="688533383">
      <w:bodyDiv w:val="1"/>
      <w:marLeft w:val="0"/>
      <w:marRight w:val="0"/>
      <w:marTop w:val="0"/>
      <w:marBottom w:val="0"/>
      <w:divBdr>
        <w:top w:val="none" w:sz="0" w:space="0" w:color="auto"/>
        <w:left w:val="none" w:sz="0" w:space="0" w:color="auto"/>
        <w:bottom w:val="none" w:sz="0" w:space="0" w:color="auto"/>
        <w:right w:val="none" w:sz="0" w:space="0" w:color="auto"/>
      </w:divBdr>
    </w:div>
    <w:div w:id="135738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Базилжанова Анастасия Игоревна</dc:creator>
  <cp:keywords/>
  <dc:description/>
  <cp:lastModifiedBy>Базилжанова Анастасия Игоревна</cp:lastModifiedBy>
  <cp:revision>3</cp:revision>
  <dcterms:created xsi:type="dcterms:W3CDTF">2022-07-27T09:37:00Z</dcterms:created>
  <dcterms:modified xsi:type="dcterms:W3CDTF">2023-10-17T10:18:00Z</dcterms:modified>
</cp:coreProperties>
</file>